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471" w:rsidRPr="000E43A3" w:rsidRDefault="00AC3471" w:rsidP="00606981">
      <w:pPr>
        <w:ind w:firstLine="0"/>
        <w:rPr>
          <w:szCs w:val="24"/>
        </w:rPr>
      </w:pPr>
      <w:r w:rsidRPr="000E43A3">
        <w:rPr>
          <w:szCs w:val="24"/>
        </w:rPr>
        <w:t>ВИСОКА МЕДИЦИНСКА ШКОЛА</w:t>
      </w:r>
    </w:p>
    <w:p w:rsidR="00F2462C" w:rsidRDefault="00AC3471" w:rsidP="00606981">
      <w:pPr>
        <w:ind w:firstLine="0"/>
        <w:rPr>
          <w:szCs w:val="24"/>
        </w:rPr>
      </w:pPr>
      <w:r w:rsidRPr="000E43A3">
        <w:rPr>
          <w:szCs w:val="24"/>
        </w:rPr>
        <w:t xml:space="preserve">СТРУКОВНИХ СТУДИЈА  </w:t>
      </w:r>
    </w:p>
    <w:p w:rsidR="00AC3471" w:rsidRPr="00F2462C" w:rsidRDefault="00F2462C" w:rsidP="00606981">
      <w:pPr>
        <w:ind w:firstLine="0"/>
        <w:rPr>
          <w:szCs w:val="24"/>
        </w:rPr>
      </w:pPr>
      <w:r>
        <w:rPr>
          <w:szCs w:val="24"/>
        </w:rPr>
        <w:t>ЋУПРИЈА</w:t>
      </w:r>
    </w:p>
    <w:p w:rsidR="00AC3471" w:rsidRDefault="00AC3471" w:rsidP="00AC3471">
      <w:pPr>
        <w:rPr>
          <w:szCs w:val="24"/>
          <w:lang w:val="sr-Cyrl-CS"/>
        </w:rPr>
      </w:pPr>
    </w:p>
    <w:p w:rsidR="002F5AF3" w:rsidRDefault="002F5AF3" w:rsidP="00AC3471">
      <w:pPr>
        <w:rPr>
          <w:szCs w:val="24"/>
          <w:lang w:val="sr-Cyrl-CS"/>
        </w:rPr>
      </w:pPr>
    </w:p>
    <w:p w:rsidR="00F2462C" w:rsidRDefault="00F2462C" w:rsidP="00AC3471">
      <w:pPr>
        <w:rPr>
          <w:szCs w:val="24"/>
          <w:lang w:val="sr-Cyrl-CS"/>
        </w:rPr>
      </w:pPr>
    </w:p>
    <w:p w:rsidR="00606981" w:rsidRDefault="00606981" w:rsidP="00AC3471">
      <w:pPr>
        <w:rPr>
          <w:szCs w:val="24"/>
          <w:lang w:val="sr-Cyrl-CS"/>
        </w:rPr>
      </w:pPr>
    </w:p>
    <w:p w:rsidR="00F2462C" w:rsidRPr="000E43A3" w:rsidRDefault="00F2462C" w:rsidP="00AC3471">
      <w:pPr>
        <w:rPr>
          <w:szCs w:val="24"/>
          <w:lang w:val="sr-Cyrl-CS"/>
        </w:rPr>
      </w:pPr>
    </w:p>
    <w:p w:rsidR="00AC3471" w:rsidRPr="000E43A3" w:rsidRDefault="00AC3471" w:rsidP="00AC3471">
      <w:pPr>
        <w:rPr>
          <w:szCs w:val="24"/>
          <w:lang w:val="sr-Cyrl-CS"/>
        </w:rPr>
      </w:pPr>
    </w:p>
    <w:p w:rsidR="00AC3471" w:rsidRPr="0035678B" w:rsidRDefault="00AC3471" w:rsidP="00606981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резултата вредновања </w:t>
      </w:r>
      <w:r w:rsidR="0035678B">
        <w:rPr>
          <w:b/>
          <w:sz w:val="28"/>
          <w:szCs w:val="28"/>
        </w:rPr>
        <w:t xml:space="preserve">рада </w:t>
      </w:r>
      <w:r w:rsidRPr="0035678B">
        <w:rPr>
          <w:b/>
          <w:sz w:val="28"/>
          <w:szCs w:val="28"/>
        </w:rPr>
        <w:t xml:space="preserve">предавача у току </w:t>
      </w:r>
      <w:r w:rsidR="00271D52">
        <w:rPr>
          <w:b/>
          <w:sz w:val="28"/>
          <w:szCs w:val="28"/>
        </w:rPr>
        <w:t>зимског</w:t>
      </w:r>
      <w:r w:rsidRPr="0035678B">
        <w:rPr>
          <w:b/>
          <w:sz w:val="28"/>
          <w:szCs w:val="28"/>
        </w:rPr>
        <w:t xml:space="preserve"> семестара шко</w:t>
      </w:r>
      <w:r w:rsidR="00B800BC"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 w:rsidR="006C60B6">
        <w:rPr>
          <w:b/>
          <w:sz w:val="28"/>
          <w:szCs w:val="28"/>
        </w:rPr>
        <w:t>2013/2014</w:t>
      </w:r>
      <w:r w:rsidRPr="0035678B">
        <w:rPr>
          <w:b/>
          <w:sz w:val="28"/>
          <w:szCs w:val="28"/>
        </w:rPr>
        <w:t>.године</w:t>
      </w:r>
    </w:p>
    <w:p w:rsidR="002F5AF3" w:rsidRDefault="002F5AF3" w:rsidP="00AC3471">
      <w:pPr>
        <w:jc w:val="center"/>
        <w:rPr>
          <w:b/>
          <w:sz w:val="28"/>
          <w:szCs w:val="28"/>
        </w:rPr>
      </w:pPr>
    </w:p>
    <w:p w:rsidR="00F2462C" w:rsidRDefault="00F2462C" w:rsidP="00AC3471">
      <w:pPr>
        <w:jc w:val="center"/>
        <w:rPr>
          <w:b/>
          <w:sz w:val="28"/>
          <w:szCs w:val="28"/>
        </w:rPr>
      </w:pPr>
    </w:p>
    <w:p w:rsidR="00606981" w:rsidRPr="00606981" w:rsidRDefault="00606981" w:rsidP="00AC3471">
      <w:pPr>
        <w:jc w:val="center"/>
        <w:rPr>
          <w:b/>
          <w:sz w:val="28"/>
          <w:szCs w:val="28"/>
        </w:rPr>
      </w:pPr>
    </w:p>
    <w:p w:rsidR="00F2462C" w:rsidRDefault="00F2462C" w:rsidP="00AC3471">
      <w:pPr>
        <w:jc w:val="center"/>
        <w:rPr>
          <w:b/>
          <w:sz w:val="28"/>
          <w:szCs w:val="28"/>
        </w:rPr>
      </w:pPr>
    </w:p>
    <w:p w:rsidR="009B0DBD" w:rsidRDefault="00AC3471" w:rsidP="0035678B">
      <w:pPr>
        <w:rPr>
          <w:szCs w:val="24"/>
        </w:rPr>
      </w:pPr>
      <w:r w:rsidRPr="0035678B">
        <w:rPr>
          <w:szCs w:val="24"/>
        </w:rPr>
        <w:t xml:space="preserve">Уочи </w:t>
      </w:r>
      <w:r w:rsidR="002F5AF3" w:rsidRPr="0035678B">
        <w:rPr>
          <w:szCs w:val="24"/>
        </w:rPr>
        <w:t xml:space="preserve"> </w:t>
      </w:r>
      <w:r w:rsidR="00601768">
        <w:rPr>
          <w:szCs w:val="24"/>
        </w:rPr>
        <w:t xml:space="preserve">јануарског </w:t>
      </w:r>
      <w:r w:rsidRPr="0035678B">
        <w:rPr>
          <w:szCs w:val="24"/>
        </w:rPr>
        <w:t xml:space="preserve"> испитног рока </w:t>
      </w:r>
      <w:r w:rsidR="002F5AF3" w:rsidRPr="0035678B">
        <w:rPr>
          <w:szCs w:val="24"/>
        </w:rPr>
        <w:t xml:space="preserve">школске </w:t>
      </w:r>
      <w:r w:rsidR="006C60B6">
        <w:rPr>
          <w:szCs w:val="24"/>
        </w:rPr>
        <w:t>2013/2014</w:t>
      </w:r>
      <w:r w:rsidR="002F5AF3" w:rsidRPr="0035678B">
        <w:rPr>
          <w:szCs w:val="24"/>
        </w:rPr>
        <w:t xml:space="preserve">.године </w:t>
      </w:r>
      <w:r w:rsidRPr="0035678B">
        <w:rPr>
          <w:szCs w:val="24"/>
        </w:rPr>
        <w:t xml:space="preserve">спроведена је анкета у оквиру које су студенти </w:t>
      </w:r>
      <w:r w:rsidR="009B0DBD">
        <w:rPr>
          <w:szCs w:val="24"/>
        </w:rPr>
        <w:t xml:space="preserve">основних струковних студија </w:t>
      </w:r>
      <w:r w:rsidRPr="0035678B">
        <w:rPr>
          <w:szCs w:val="24"/>
        </w:rPr>
        <w:t xml:space="preserve">оцењивали рад наставника који су им држали теоријску наставу у току </w:t>
      </w:r>
      <w:r w:rsidR="00601768">
        <w:rPr>
          <w:szCs w:val="24"/>
        </w:rPr>
        <w:t>зимског</w:t>
      </w:r>
      <w:r w:rsidRPr="0035678B">
        <w:rPr>
          <w:szCs w:val="24"/>
        </w:rPr>
        <w:t xml:space="preserve"> семестра школске </w:t>
      </w:r>
      <w:r w:rsidR="006C60B6">
        <w:rPr>
          <w:szCs w:val="24"/>
        </w:rPr>
        <w:t>2013/2014</w:t>
      </w:r>
      <w:r w:rsidRPr="0035678B">
        <w:rPr>
          <w:szCs w:val="24"/>
        </w:rPr>
        <w:t>године</w:t>
      </w:r>
      <w:r w:rsidR="00ED6916" w:rsidRPr="0035678B">
        <w:rPr>
          <w:szCs w:val="24"/>
        </w:rPr>
        <w:t xml:space="preserve">. </w:t>
      </w:r>
    </w:p>
    <w:p w:rsidR="009B0DBD" w:rsidRDefault="009B0DBD">
      <w:pPr>
        <w:spacing w:after="200"/>
        <w:ind w:firstLine="0"/>
        <w:jc w:val="left"/>
        <w:rPr>
          <w:szCs w:val="24"/>
        </w:rPr>
      </w:pPr>
    </w:p>
    <w:p w:rsidR="009B0DBD" w:rsidRDefault="009B0DBD" w:rsidP="009B0DBD">
      <w:pPr>
        <w:rPr>
          <w:szCs w:val="24"/>
        </w:rPr>
      </w:pPr>
      <w:r>
        <w:rPr>
          <w:szCs w:val="24"/>
        </w:rPr>
        <w:t>Просечна оцена наставника формирана је на оснву проесечних оцена које су наставници добили на сваком од појединачних тврђења/питања, а које чине анкету студената за вредновање педагошког рада наставника</w:t>
      </w:r>
      <w:r w:rsidRPr="006C4803">
        <w:rPr>
          <w:b/>
          <w:sz w:val="28"/>
          <w:szCs w:val="28"/>
        </w:rPr>
        <w:t xml:space="preserve"> </w:t>
      </w:r>
      <w:r w:rsidRPr="006C4803">
        <w:rPr>
          <w:szCs w:val="24"/>
        </w:rPr>
        <w:t>теоријске наставе</w:t>
      </w:r>
      <w:r>
        <w:rPr>
          <w:szCs w:val="24"/>
        </w:rPr>
        <w:t>:</w:t>
      </w:r>
    </w:p>
    <w:p w:rsidR="009B0DBD" w:rsidRPr="00D776B2" w:rsidRDefault="009B0DBD" w:rsidP="009B0DBD">
      <w:pPr>
        <w:rPr>
          <w:szCs w:val="24"/>
        </w:rPr>
      </w:pPr>
    </w:p>
    <w:tbl>
      <w:tblPr>
        <w:tblW w:w="10167" w:type="dxa"/>
        <w:tblInd w:w="87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643"/>
        <w:gridCol w:w="9524"/>
      </w:tblGrid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јасно и разумљиво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П2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прегледно и истиче најбитније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П3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излаже одговарајућим темпом током семестра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П4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долази на час добро припремљен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П5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држи наставу у договореним терминима и без кашњења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П6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подстиче укључивање и учествовање студената у настави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55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П7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даје корисне информације о раду студената (након семинарских радова, вежби, активности на часу...)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П8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Наставник одговара на студентска питања и води рачуна о студентским коментарима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П9</w:t>
            </w:r>
          </w:p>
        </w:tc>
        <w:tc>
          <w:tcPr>
            <w:tcW w:w="9524" w:type="dxa"/>
            <w:shd w:val="clear" w:color="auto" w:fill="auto"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Досадашње оцене код овог наставника у оквиру овог предмета одговарају показаном знању студената</w:t>
            </w:r>
            <w:r>
              <w:rPr>
                <w:rFonts w:eastAsia="Times New Roman"/>
                <w:szCs w:val="24"/>
              </w:rPr>
              <w:t>.</w:t>
            </w:r>
          </w:p>
        </w:tc>
      </w:tr>
      <w:tr w:rsidR="009B0DBD" w:rsidRPr="00E05886" w:rsidTr="00EA2332">
        <w:trPr>
          <w:trHeight w:val="400"/>
        </w:trPr>
        <w:tc>
          <w:tcPr>
            <w:tcW w:w="643" w:type="dxa"/>
            <w:shd w:val="clear" w:color="auto" w:fill="FFFFFF" w:themeFill="background1"/>
            <w:noWrap/>
            <w:vAlign w:val="center"/>
            <w:hideMark/>
          </w:tcPr>
          <w:p w:rsidR="009B0DBD" w:rsidRPr="00E05886" w:rsidRDefault="009B0DBD" w:rsidP="00EA2332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E05886">
              <w:rPr>
                <w:rFonts w:eastAsia="Times New Roman"/>
                <w:b/>
                <w:bCs/>
                <w:color w:val="000000"/>
                <w:szCs w:val="24"/>
              </w:rPr>
              <w:t>П10</w:t>
            </w:r>
          </w:p>
        </w:tc>
        <w:tc>
          <w:tcPr>
            <w:tcW w:w="9524" w:type="dxa"/>
            <w:shd w:val="clear" w:color="auto" w:fill="auto"/>
            <w:noWrap/>
            <w:vAlign w:val="center"/>
            <w:hideMark/>
          </w:tcPr>
          <w:p w:rsidR="009B0DBD" w:rsidRPr="005A3BB6" w:rsidRDefault="009B0DBD" w:rsidP="00EA2332">
            <w:pPr>
              <w:spacing w:line="240" w:lineRule="auto"/>
              <w:ind w:firstLine="0"/>
              <w:jc w:val="left"/>
              <w:rPr>
                <w:rFonts w:ascii="Calibri" w:eastAsia="Times New Roman" w:hAnsi="Calibri" w:cs="Calibri"/>
                <w:color w:val="000000"/>
                <w:szCs w:val="24"/>
              </w:rPr>
            </w:pPr>
            <w:r w:rsidRPr="00E05886">
              <w:rPr>
                <w:rFonts w:eastAsia="Times New Roman"/>
                <w:szCs w:val="24"/>
              </w:rPr>
              <w:t>Како у целини оцењујете предавања/вежбе из овог предмета</w:t>
            </w:r>
            <w:r>
              <w:rPr>
                <w:rFonts w:eastAsia="Times New Roman"/>
                <w:szCs w:val="24"/>
              </w:rPr>
              <w:t>?</w:t>
            </w:r>
          </w:p>
        </w:tc>
      </w:tr>
    </w:tbl>
    <w:p w:rsidR="009B0DBD" w:rsidRDefault="009B0DBD" w:rsidP="009B0DBD">
      <w:pPr>
        <w:rPr>
          <w:szCs w:val="24"/>
        </w:rPr>
      </w:pPr>
    </w:p>
    <w:p w:rsidR="009B0DBD" w:rsidRPr="00284C78" w:rsidRDefault="009B0DBD" w:rsidP="009B0DBD">
      <w:pPr>
        <w:rPr>
          <w:szCs w:val="24"/>
        </w:rPr>
      </w:pPr>
    </w:p>
    <w:p w:rsidR="009B0DBD" w:rsidRDefault="009B0DBD">
      <w:pPr>
        <w:spacing w:after="200"/>
        <w:ind w:firstLine="0"/>
        <w:jc w:val="left"/>
        <w:rPr>
          <w:szCs w:val="24"/>
        </w:rPr>
      </w:pPr>
      <w:r>
        <w:rPr>
          <w:szCs w:val="24"/>
        </w:rPr>
        <w:br w:type="page"/>
      </w:r>
    </w:p>
    <w:p w:rsidR="009B0DBD" w:rsidRDefault="009B0DBD" w:rsidP="009B0DBD">
      <w:pPr>
        <w:ind w:firstLine="0"/>
        <w:jc w:val="center"/>
        <w:rPr>
          <w:b/>
          <w:sz w:val="28"/>
          <w:szCs w:val="28"/>
        </w:rPr>
      </w:pPr>
    </w:p>
    <w:p w:rsidR="009B0DBD" w:rsidRDefault="009B0DBD" w:rsidP="009B0DBD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 xml:space="preserve">Анализа </w:t>
      </w:r>
      <w:r>
        <w:rPr>
          <w:b/>
          <w:sz w:val="28"/>
          <w:szCs w:val="28"/>
        </w:rPr>
        <w:t>укупних просечних оцена добијних приликом вредновања педагошког рада наставника теори</w:t>
      </w:r>
      <w:r w:rsidR="004A0CC1">
        <w:rPr>
          <w:b/>
          <w:sz w:val="28"/>
          <w:szCs w:val="28"/>
        </w:rPr>
        <w:t>ј</w:t>
      </w:r>
      <w:r>
        <w:rPr>
          <w:b/>
          <w:sz w:val="28"/>
          <w:szCs w:val="28"/>
        </w:rPr>
        <w:t xml:space="preserve">ске наставе </w:t>
      </w:r>
      <w:r w:rsidRPr="0035678B">
        <w:rPr>
          <w:b/>
          <w:sz w:val="28"/>
          <w:szCs w:val="28"/>
        </w:rPr>
        <w:t xml:space="preserve">у току </w:t>
      </w:r>
      <w:r w:rsidR="00601768">
        <w:rPr>
          <w:b/>
          <w:sz w:val="28"/>
          <w:szCs w:val="28"/>
        </w:rPr>
        <w:t>зимског</w:t>
      </w:r>
      <w:r w:rsidRPr="009B0DBD">
        <w:rPr>
          <w:b/>
          <w:sz w:val="28"/>
          <w:szCs w:val="28"/>
        </w:rPr>
        <w:t xml:space="preserve"> семестара </w:t>
      </w:r>
    </w:p>
    <w:p w:rsidR="009B0DBD" w:rsidRPr="0035678B" w:rsidRDefault="009B0DBD" w:rsidP="009B0DBD">
      <w:pPr>
        <w:ind w:firstLine="0"/>
        <w:jc w:val="center"/>
        <w:rPr>
          <w:b/>
          <w:sz w:val="28"/>
          <w:szCs w:val="28"/>
        </w:rPr>
      </w:pPr>
      <w:r w:rsidRPr="0035678B">
        <w:rPr>
          <w:b/>
          <w:sz w:val="28"/>
          <w:szCs w:val="28"/>
        </w:rPr>
        <w:t>шко</w:t>
      </w:r>
      <w:r>
        <w:rPr>
          <w:b/>
          <w:sz w:val="28"/>
          <w:szCs w:val="28"/>
        </w:rPr>
        <w:t>л</w:t>
      </w:r>
      <w:r w:rsidRPr="0035678B">
        <w:rPr>
          <w:b/>
          <w:sz w:val="28"/>
          <w:szCs w:val="28"/>
        </w:rPr>
        <w:t xml:space="preserve">ске </w:t>
      </w:r>
      <w:r w:rsidR="006C60B6">
        <w:rPr>
          <w:b/>
          <w:sz w:val="28"/>
          <w:szCs w:val="28"/>
        </w:rPr>
        <w:t>2013/2014</w:t>
      </w:r>
      <w:r w:rsidRPr="0035678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35678B">
        <w:rPr>
          <w:b/>
          <w:sz w:val="28"/>
          <w:szCs w:val="28"/>
        </w:rPr>
        <w:t>године</w:t>
      </w:r>
    </w:p>
    <w:p w:rsidR="009B0DBD" w:rsidRDefault="009B0DBD" w:rsidP="0035678B">
      <w:pPr>
        <w:rPr>
          <w:szCs w:val="24"/>
        </w:rPr>
      </w:pPr>
    </w:p>
    <w:p w:rsidR="009B0DBD" w:rsidRDefault="009B0DBD" w:rsidP="0035678B">
      <w:pPr>
        <w:rPr>
          <w:szCs w:val="24"/>
        </w:rPr>
      </w:pPr>
    </w:p>
    <w:p w:rsidR="0035678B" w:rsidRDefault="00AC3471" w:rsidP="0035678B">
      <w:pPr>
        <w:rPr>
          <w:szCs w:val="24"/>
        </w:rPr>
      </w:pPr>
      <w:r w:rsidRPr="0035678B">
        <w:rPr>
          <w:szCs w:val="24"/>
        </w:rPr>
        <w:t xml:space="preserve">Анализом резултата ове анкете утврђено је да је </w:t>
      </w:r>
      <w:r w:rsidR="00ED6916" w:rsidRPr="0035678B">
        <w:rPr>
          <w:b/>
          <w:szCs w:val="24"/>
        </w:rPr>
        <w:t>средња вредност</w:t>
      </w:r>
      <w:r w:rsidRPr="0035678B">
        <w:rPr>
          <w:b/>
          <w:szCs w:val="24"/>
        </w:rPr>
        <w:t xml:space="preserve"> просечних  оцена</w:t>
      </w:r>
      <w:r w:rsidR="00ED6916" w:rsidRPr="0035678B">
        <w:rPr>
          <w:b/>
          <w:szCs w:val="24"/>
        </w:rPr>
        <w:t xml:space="preserve"> наставника 4,</w:t>
      </w:r>
      <w:r w:rsidR="008A6CAC">
        <w:rPr>
          <w:b/>
          <w:szCs w:val="24"/>
        </w:rPr>
        <w:t>58</w:t>
      </w:r>
      <w:r w:rsidR="00ED6916" w:rsidRPr="0035678B">
        <w:rPr>
          <w:szCs w:val="24"/>
        </w:rPr>
        <w:t xml:space="preserve">. Половина просечних оцена је мања, а половина просечних оцена је већа или једнака </w:t>
      </w:r>
      <w:r w:rsidR="00ED6916" w:rsidRPr="00725722">
        <w:rPr>
          <w:b/>
          <w:szCs w:val="24"/>
        </w:rPr>
        <w:t>4,</w:t>
      </w:r>
      <w:r w:rsidR="008A6CAC">
        <w:rPr>
          <w:b/>
          <w:szCs w:val="24"/>
        </w:rPr>
        <w:t>69</w:t>
      </w:r>
      <w:r w:rsidR="00ED6916" w:rsidRPr="0035678B">
        <w:rPr>
          <w:szCs w:val="24"/>
        </w:rPr>
        <w:t xml:space="preserve">, док је оцена која се најчешће појављује оцена </w:t>
      </w:r>
      <w:r w:rsidR="008A6CAC">
        <w:rPr>
          <w:szCs w:val="24"/>
        </w:rPr>
        <w:t>4,71</w:t>
      </w:r>
      <w:r w:rsidR="00ED6916" w:rsidRPr="0035678B">
        <w:rPr>
          <w:szCs w:val="24"/>
        </w:rPr>
        <w:t>.</w:t>
      </w:r>
      <w:r w:rsidR="0035678B">
        <w:rPr>
          <w:szCs w:val="24"/>
        </w:rPr>
        <w:t xml:space="preserve"> Најнижа остварена оцена је </w:t>
      </w:r>
      <w:r w:rsidR="008A6CAC">
        <w:rPr>
          <w:szCs w:val="24"/>
        </w:rPr>
        <w:t>2,55</w:t>
      </w:r>
      <w:r w:rsidR="0035678B">
        <w:rPr>
          <w:szCs w:val="24"/>
        </w:rPr>
        <w:t>, а највиша 5,00.</w:t>
      </w:r>
    </w:p>
    <w:tbl>
      <w:tblPr>
        <w:tblStyle w:val="MediumGrid3-Accent5"/>
        <w:tblpPr w:leftFromText="57" w:rightFromText="57" w:vertAnchor="text" w:horzAnchor="margin" w:tblpY="123"/>
        <w:tblW w:w="3885" w:type="dxa"/>
        <w:tblCellMar>
          <w:left w:w="57" w:type="dxa"/>
          <w:right w:w="57" w:type="dxa"/>
        </w:tblCellMar>
        <w:tblLook w:val="04A0"/>
      </w:tblPr>
      <w:tblGrid>
        <w:gridCol w:w="1475"/>
        <w:gridCol w:w="1536"/>
        <w:gridCol w:w="874"/>
      </w:tblGrid>
      <w:tr w:rsidR="00001C4F" w:rsidRPr="009B0DBD" w:rsidTr="00001C4F">
        <w:trPr>
          <w:cnfStyle w:val="100000000000"/>
          <w:trHeight w:val="552"/>
        </w:trPr>
        <w:tc>
          <w:tcPr>
            <w:cnfStyle w:val="001000000000"/>
            <w:tcW w:w="1475" w:type="dxa"/>
            <w:shd w:val="clear" w:color="auto" w:fill="FDE9D9" w:themeFill="accent6" w:themeFillTint="33"/>
            <w:vAlign w:val="center"/>
            <w:hideMark/>
          </w:tcPr>
          <w:p w:rsidR="00001C4F" w:rsidRPr="009B0DBD" w:rsidRDefault="00001C4F" w:rsidP="00001C4F">
            <w:pPr>
              <w:ind w:firstLine="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Просечне оцене</w:t>
            </w:r>
          </w:p>
        </w:tc>
        <w:tc>
          <w:tcPr>
            <w:tcW w:w="1536" w:type="dxa"/>
            <w:shd w:val="clear" w:color="auto" w:fill="FDE9D9" w:themeFill="accent6" w:themeFillTint="33"/>
            <w:noWrap/>
            <w:vAlign w:val="center"/>
            <w:hideMark/>
          </w:tcPr>
          <w:p w:rsidR="00001C4F" w:rsidRPr="009B0DBD" w:rsidRDefault="00001C4F" w:rsidP="00001C4F">
            <w:pPr>
              <w:ind w:firstLine="0"/>
              <w:jc w:val="center"/>
              <w:cnfStyle w:val="100000000000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Фреквенције</w:t>
            </w:r>
          </w:p>
        </w:tc>
        <w:tc>
          <w:tcPr>
            <w:tcW w:w="874" w:type="dxa"/>
            <w:shd w:val="clear" w:color="auto" w:fill="FDE9D9" w:themeFill="accent6" w:themeFillTint="33"/>
            <w:noWrap/>
            <w:vAlign w:val="center"/>
            <w:hideMark/>
          </w:tcPr>
          <w:p w:rsidR="00001C4F" w:rsidRPr="009B0DBD" w:rsidRDefault="00001C4F" w:rsidP="00001C4F">
            <w:pPr>
              <w:ind w:firstLine="0"/>
              <w:jc w:val="center"/>
              <w:cnfStyle w:val="100000000000"/>
              <w:rPr>
                <w:rFonts w:eastAsia="Times New Roman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color w:val="000000"/>
                <w:sz w:val="24"/>
                <w:szCs w:val="24"/>
              </w:rPr>
              <w:t>%</w:t>
            </w:r>
          </w:p>
        </w:tc>
      </w:tr>
      <w:tr w:rsidR="00001C4F" w:rsidRPr="009B0DBD" w:rsidTr="00001C4F">
        <w:trPr>
          <w:cnfStyle w:val="000000100000"/>
          <w:trHeight w:val="533"/>
        </w:trPr>
        <w:tc>
          <w:tcPr>
            <w:cnfStyle w:val="001000000000"/>
            <w:tcW w:w="1475" w:type="dxa"/>
            <w:shd w:val="clear" w:color="auto" w:fill="FDE9D9" w:themeFill="accent6" w:themeFillTint="33"/>
            <w:noWrap/>
            <w:vAlign w:val="center"/>
            <w:hideMark/>
          </w:tcPr>
          <w:p w:rsidR="00001C4F" w:rsidRPr="008A6CAC" w:rsidRDefault="00001C4F" w:rsidP="00001C4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A6CAC">
              <w:rPr>
                <w:color w:val="000000"/>
                <w:sz w:val="24"/>
                <w:szCs w:val="24"/>
              </w:rPr>
              <w:t>(2.38 - 2.73]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001C4F" w:rsidRPr="008A6CAC" w:rsidRDefault="00001C4F" w:rsidP="00001C4F">
            <w:pPr>
              <w:ind w:firstLine="0"/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 w:rsidRPr="008A6C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001C4F" w:rsidRDefault="00001C4F" w:rsidP="00001C4F">
            <w:pPr>
              <w:ind w:firstLine="0"/>
              <w:jc w:val="center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2%</w:t>
            </w:r>
          </w:p>
        </w:tc>
      </w:tr>
      <w:tr w:rsidR="00001C4F" w:rsidRPr="009B0DBD" w:rsidTr="00001C4F">
        <w:trPr>
          <w:trHeight w:val="533"/>
        </w:trPr>
        <w:tc>
          <w:tcPr>
            <w:cnfStyle w:val="001000000000"/>
            <w:tcW w:w="1475" w:type="dxa"/>
            <w:shd w:val="clear" w:color="auto" w:fill="FDE9D9" w:themeFill="accent6" w:themeFillTint="33"/>
            <w:noWrap/>
            <w:vAlign w:val="center"/>
            <w:hideMark/>
          </w:tcPr>
          <w:p w:rsidR="00001C4F" w:rsidRPr="008A6CAC" w:rsidRDefault="00001C4F" w:rsidP="00001C4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A6CAC">
              <w:rPr>
                <w:color w:val="000000"/>
                <w:sz w:val="24"/>
                <w:szCs w:val="24"/>
              </w:rPr>
              <w:t>(2.73 - 3.08]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001C4F" w:rsidRPr="008A6CAC" w:rsidRDefault="00001C4F" w:rsidP="00001C4F">
            <w:pPr>
              <w:ind w:firstLine="0"/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 w:rsidRPr="008A6C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001C4F" w:rsidRDefault="00001C4F" w:rsidP="00001C4F">
            <w:pPr>
              <w:ind w:firstLine="0"/>
              <w:jc w:val="center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001C4F" w:rsidRPr="009B0DBD" w:rsidTr="00001C4F">
        <w:trPr>
          <w:cnfStyle w:val="000000100000"/>
          <w:trHeight w:val="533"/>
        </w:trPr>
        <w:tc>
          <w:tcPr>
            <w:cnfStyle w:val="001000000000"/>
            <w:tcW w:w="1475" w:type="dxa"/>
            <w:shd w:val="clear" w:color="auto" w:fill="FDE9D9" w:themeFill="accent6" w:themeFillTint="33"/>
            <w:noWrap/>
            <w:vAlign w:val="center"/>
            <w:hideMark/>
          </w:tcPr>
          <w:p w:rsidR="00001C4F" w:rsidRPr="008A6CAC" w:rsidRDefault="00001C4F" w:rsidP="00001C4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A6CAC">
              <w:rPr>
                <w:color w:val="000000"/>
                <w:sz w:val="24"/>
                <w:szCs w:val="24"/>
              </w:rPr>
              <w:t>(3.08 - 3.43]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001C4F" w:rsidRPr="008A6CAC" w:rsidRDefault="00001C4F" w:rsidP="00001C4F">
            <w:pPr>
              <w:ind w:firstLine="0"/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 w:rsidRPr="008A6CA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001C4F" w:rsidRDefault="00001C4F" w:rsidP="00001C4F">
            <w:pPr>
              <w:ind w:firstLine="0"/>
              <w:jc w:val="center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2%</w:t>
            </w:r>
          </w:p>
        </w:tc>
      </w:tr>
      <w:tr w:rsidR="00001C4F" w:rsidRPr="009B0DBD" w:rsidTr="00001C4F">
        <w:trPr>
          <w:trHeight w:val="533"/>
        </w:trPr>
        <w:tc>
          <w:tcPr>
            <w:cnfStyle w:val="001000000000"/>
            <w:tcW w:w="1475" w:type="dxa"/>
            <w:shd w:val="clear" w:color="auto" w:fill="FDE9D9" w:themeFill="accent6" w:themeFillTint="33"/>
            <w:noWrap/>
            <w:vAlign w:val="center"/>
            <w:hideMark/>
          </w:tcPr>
          <w:p w:rsidR="00001C4F" w:rsidRPr="008A6CAC" w:rsidRDefault="00001C4F" w:rsidP="00001C4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A6CAC">
              <w:rPr>
                <w:color w:val="000000"/>
                <w:sz w:val="24"/>
                <w:szCs w:val="24"/>
              </w:rPr>
              <w:t>(3.43 - 3.78]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001C4F" w:rsidRPr="008A6CAC" w:rsidRDefault="00001C4F" w:rsidP="00001C4F">
            <w:pPr>
              <w:ind w:firstLine="0"/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 w:rsidRPr="008A6CA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001C4F" w:rsidRDefault="00001C4F" w:rsidP="00001C4F">
            <w:pPr>
              <w:ind w:firstLine="0"/>
              <w:jc w:val="center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0%</w:t>
            </w:r>
          </w:p>
        </w:tc>
      </w:tr>
      <w:tr w:rsidR="00001C4F" w:rsidRPr="009B0DBD" w:rsidTr="00001C4F">
        <w:trPr>
          <w:cnfStyle w:val="000000100000"/>
          <w:trHeight w:val="533"/>
        </w:trPr>
        <w:tc>
          <w:tcPr>
            <w:cnfStyle w:val="001000000000"/>
            <w:tcW w:w="1475" w:type="dxa"/>
            <w:shd w:val="clear" w:color="auto" w:fill="FDE9D9" w:themeFill="accent6" w:themeFillTint="33"/>
            <w:noWrap/>
            <w:vAlign w:val="center"/>
            <w:hideMark/>
          </w:tcPr>
          <w:p w:rsidR="00001C4F" w:rsidRPr="008A6CAC" w:rsidRDefault="00001C4F" w:rsidP="00001C4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A6CAC">
              <w:rPr>
                <w:color w:val="000000"/>
                <w:sz w:val="24"/>
                <w:szCs w:val="24"/>
              </w:rPr>
              <w:t>(3.78 - 4.13]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001C4F" w:rsidRPr="008A6CAC" w:rsidRDefault="00001C4F" w:rsidP="00001C4F">
            <w:pPr>
              <w:ind w:firstLine="0"/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 w:rsidRPr="008A6CA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001C4F" w:rsidRDefault="00001C4F" w:rsidP="00001C4F">
            <w:pPr>
              <w:ind w:firstLine="0"/>
              <w:jc w:val="center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3%</w:t>
            </w:r>
          </w:p>
        </w:tc>
      </w:tr>
      <w:tr w:rsidR="00001C4F" w:rsidRPr="009B0DBD" w:rsidTr="00001C4F">
        <w:trPr>
          <w:trHeight w:val="533"/>
        </w:trPr>
        <w:tc>
          <w:tcPr>
            <w:cnfStyle w:val="001000000000"/>
            <w:tcW w:w="1475" w:type="dxa"/>
            <w:shd w:val="clear" w:color="auto" w:fill="FDE9D9" w:themeFill="accent6" w:themeFillTint="33"/>
            <w:noWrap/>
            <w:vAlign w:val="center"/>
            <w:hideMark/>
          </w:tcPr>
          <w:p w:rsidR="00001C4F" w:rsidRPr="008A6CAC" w:rsidRDefault="00001C4F" w:rsidP="00001C4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A6CAC">
              <w:rPr>
                <w:color w:val="000000"/>
                <w:sz w:val="24"/>
                <w:szCs w:val="24"/>
              </w:rPr>
              <w:t>(4.13 - 4.48]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001C4F" w:rsidRPr="008A6CAC" w:rsidRDefault="00001C4F" w:rsidP="00001C4F">
            <w:pPr>
              <w:ind w:firstLine="0"/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 w:rsidRPr="008A6CAC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001C4F" w:rsidRDefault="00001C4F" w:rsidP="00001C4F">
            <w:pPr>
              <w:ind w:firstLine="0"/>
              <w:jc w:val="center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23%</w:t>
            </w:r>
          </w:p>
        </w:tc>
      </w:tr>
      <w:tr w:rsidR="00001C4F" w:rsidRPr="009B0DBD" w:rsidTr="00001C4F">
        <w:trPr>
          <w:cnfStyle w:val="000000100000"/>
          <w:trHeight w:val="533"/>
        </w:trPr>
        <w:tc>
          <w:tcPr>
            <w:cnfStyle w:val="001000000000"/>
            <w:tcW w:w="1475" w:type="dxa"/>
            <w:shd w:val="clear" w:color="auto" w:fill="FDE9D9" w:themeFill="accent6" w:themeFillTint="33"/>
            <w:noWrap/>
            <w:vAlign w:val="center"/>
            <w:hideMark/>
          </w:tcPr>
          <w:p w:rsidR="00001C4F" w:rsidRPr="008A6CAC" w:rsidRDefault="00001C4F" w:rsidP="00001C4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8A6CAC">
              <w:rPr>
                <w:color w:val="000000"/>
                <w:sz w:val="24"/>
                <w:szCs w:val="24"/>
              </w:rPr>
              <w:t>(4.48 - 4.83]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001C4F" w:rsidRPr="008A6CAC" w:rsidRDefault="00001C4F" w:rsidP="00001C4F">
            <w:pPr>
              <w:ind w:firstLine="0"/>
              <w:jc w:val="center"/>
              <w:cnfStyle w:val="000000100000"/>
              <w:rPr>
                <w:color w:val="000000"/>
                <w:sz w:val="24"/>
                <w:szCs w:val="24"/>
              </w:rPr>
            </w:pPr>
            <w:r w:rsidRPr="008A6CAC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001C4F" w:rsidRDefault="00001C4F" w:rsidP="00001C4F">
            <w:pPr>
              <w:ind w:firstLine="0"/>
              <w:jc w:val="center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50%</w:t>
            </w:r>
          </w:p>
        </w:tc>
      </w:tr>
      <w:tr w:rsidR="00001C4F" w:rsidRPr="009B0DBD" w:rsidTr="00001C4F">
        <w:trPr>
          <w:trHeight w:val="533"/>
        </w:trPr>
        <w:tc>
          <w:tcPr>
            <w:cnfStyle w:val="001000000000"/>
            <w:tcW w:w="1475" w:type="dxa"/>
            <w:shd w:val="clear" w:color="auto" w:fill="FDE9D9" w:themeFill="accent6" w:themeFillTint="33"/>
            <w:noWrap/>
            <w:vAlign w:val="center"/>
            <w:hideMark/>
          </w:tcPr>
          <w:p w:rsidR="00001C4F" w:rsidRPr="00001C4F" w:rsidRDefault="00001C4F" w:rsidP="00001C4F">
            <w:pPr>
              <w:ind w:firstLine="0"/>
              <w:jc w:val="center"/>
              <w:rPr>
                <w:color w:val="000000"/>
                <w:sz w:val="24"/>
                <w:szCs w:val="24"/>
              </w:rPr>
            </w:pPr>
            <w:r w:rsidRPr="00001C4F">
              <w:rPr>
                <w:color w:val="000000"/>
                <w:sz w:val="24"/>
                <w:szCs w:val="24"/>
              </w:rPr>
              <w:t>(4.83 - 5.18]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001C4F" w:rsidRPr="00001C4F" w:rsidRDefault="00001C4F" w:rsidP="00001C4F">
            <w:pPr>
              <w:ind w:firstLine="0"/>
              <w:jc w:val="center"/>
              <w:cnfStyle w:val="000000000000"/>
              <w:rPr>
                <w:color w:val="000000"/>
                <w:sz w:val="24"/>
                <w:szCs w:val="24"/>
              </w:rPr>
            </w:pPr>
            <w:r w:rsidRPr="00001C4F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001C4F" w:rsidRDefault="00001C4F" w:rsidP="00001C4F">
            <w:pPr>
              <w:ind w:firstLine="0"/>
              <w:jc w:val="center"/>
              <w:cnfStyle w:val="000000000000"/>
              <w:rPr>
                <w:color w:val="000000"/>
              </w:rPr>
            </w:pPr>
            <w:r>
              <w:rPr>
                <w:color w:val="000000"/>
              </w:rPr>
              <w:t>20%</w:t>
            </w:r>
          </w:p>
        </w:tc>
      </w:tr>
      <w:tr w:rsidR="00001C4F" w:rsidRPr="009B0DBD" w:rsidTr="00001C4F">
        <w:trPr>
          <w:cnfStyle w:val="000000100000"/>
          <w:trHeight w:val="552"/>
        </w:trPr>
        <w:tc>
          <w:tcPr>
            <w:cnfStyle w:val="001000000000"/>
            <w:tcW w:w="1475" w:type="dxa"/>
            <w:shd w:val="clear" w:color="auto" w:fill="FDE9D9" w:themeFill="accent6" w:themeFillTint="33"/>
            <w:noWrap/>
            <w:vAlign w:val="center"/>
            <w:hideMark/>
          </w:tcPr>
          <w:p w:rsidR="00001C4F" w:rsidRPr="009B0DBD" w:rsidRDefault="00001C4F" w:rsidP="00001C4F">
            <w:pPr>
              <w:ind w:firstLine="0"/>
              <w:jc w:val="center"/>
              <w:rPr>
                <w:rFonts w:eastAsia="Times New Roman"/>
                <w:bCs w:val="0"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bCs w:val="0"/>
                <w:color w:val="000000"/>
                <w:sz w:val="24"/>
                <w:szCs w:val="24"/>
              </w:rPr>
              <w:t>Укупно</w:t>
            </w:r>
          </w:p>
        </w:tc>
        <w:tc>
          <w:tcPr>
            <w:tcW w:w="1536" w:type="dxa"/>
            <w:shd w:val="clear" w:color="auto" w:fill="FEEFE2"/>
            <w:noWrap/>
            <w:vAlign w:val="center"/>
            <w:hideMark/>
          </w:tcPr>
          <w:p w:rsidR="00001C4F" w:rsidRPr="009B0DBD" w:rsidRDefault="00001C4F" w:rsidP="00001C4F">
            <w:pPr>
              <w:ind w:firstLine="0"/>
              <w:jc w:val="center"/>
              <w:cnfStyle w:val="00000010000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>
              <w:rPr>
                <w:rFonts w:eastAsia="Times New Roman"/>
                <w:b/>
                <w:color w:val="000000"/>
                <w:szCs w:val="24"/>
              </w:rPr>
              <w:t>64</w:t>
            </w:r>
          </w:p>
        </w:tc>
        <w:tc>
          <w:tcPr>
            <w:tcW w:w="874" w:type="dxa"/>
            <w:shd w:val="clear" w:color="auto" w:fill="FEEFE2"/>
            <w:noWrap/>
            <w:vAlign w:val="center"/>
            <w:hideMark/>
          </w:tcPr>
          <w:p w:rsidR="00001C4F" w:rsidRPr="009B0DBD" w:rsidRDefault="00001C4F" w:rsidP="00001C4F">
            <w:pPr>
              <w:ind w:firstLine="0"/>
              <w:jc w:val="center"/>
              <w:cnfStyle w:val="000000100000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9B0DBD">
              <w:rPr>
                <w:rFonts w:eastAsia="Times New Roman"/>
                <w:b/>
                <w:color w:val="000000"/>
                <w:sz w:val="24"/>
                <w:szCs w:val="24"/>
              </w:rPr>
              <w:t>100%</w:t>
            </w:r>
          </w:p>
        </w:tc>
      </w:tr>
    </w:tbl>
    <w:p w:rsidR="00725722" w:rsidRPr="001D341E" w:rsidRDefault="001D341E" w:rsidP="0035678B">
      <w:pPr>
        <w:rPr>
          <w:szCs w:val="24"/>
          <w:lang/>
        </w:rPr>
      </w:pPr>
      <w:r>
        <w:rPr>
          <w:noProof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33020</wp:posOffset>
            </wp:positionH>
            <wp:positionV relativeFrom="paragraph">
              <wp:posOffset>183515</wp:posOffset>
            </wp:positionV>
            <wp:extent cx="3994785" cy="3491230"/>
            <wp:effectExtent l="19050" t="0" r="5715" b="0"/>
            <wp:wrapThrough wrapText="bothSides">
              <wp:wrapPolygon edited="0">
                <wp:start x="-103" y="0"/>
                <wp:lineTo x="-103" y="21451"/>
                <wp:lineTo x="21631" y="21451"/>
                <wp:lineTo x="21631" y="0"/>
                <wp:lineTo x="-103" y="0"/>
              </wp:wrapPolygon>
            </wp:wrapThrough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szCs w:val="24"/>
          <w:lang/>
        </w:rPr>
        <w:t xml:space="preserve">   Г</w:t>
      </w:r>
      <w:r w:rsidRPr="001D341E">
        <w:rPr>
          <w:szCs w:val="24"/>
        </w:rPr>
        <w:t xml:space="preserve">руписање података </w:t>
      </w:r>
      <w:r>
        <w:rPr>
          <w:szCs w:val="24"/>
          <w:lang/>
        </w:rPr>
        <w:t>је извршено</w:t>
      </w:r>
      <w:r w:rsidRPr="001D341E">
        <w:rPr>
          <w:szCs w:val="24"/>
        </w:rPr>
        <w:t xml:space="preserve"> према Старџесу</w:t>
      </w:r>
      <w:r w:rsidR="00001C4F">
        <w:rPr>
          <w:noProof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-2437130</wp:posOffset>
            </wp:positionH>
            <wp:positionV relativeFrom="paragraph">
              <wp:posOffset>3782060</wp:posOffset>
            </wp:positionV>
            <wp:extent cx="6325870" cy="3218180"/>
            <wp:effectExtent l="19050" t="0" r="17780" b="1270"/>
            <wp:wrapTight wrapText="bothSides">
              <wp:wrapPolygon edited="0">
                <wp:start x="-65" y="0"/>
                <wp:lineTo x="-65" y="21609"/>
                <wp:lineTo x="21661" y="21609"/>
                <wp:lineTo x="21661" y="0"/>
                <wp:lineTo x="-65" y="0"/>
              </wp:wrapPolygon>
            </wp:wrapTight>
            <wp:docPr id="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>
        <w:rPr>
          <w:szCs w:val="24"/>
          <w:lang/>
        </w:rPr>
        <w:t xml:space="preserve"> </w:t>
      </w:r>
    </w:p>
    <w:p w:rsidR="00653AC0" w:rsidRPr="00485725" w:rsidRDefault="00001C4F" w:rsidP="00653AC0">
      <w:pPr>
        <w:pStyle w:val="ListParagraph"/>
        <w:ind w:left="113" w:firstLine="0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485725">
        <w:rPr>
          <w:rFonts w:eastAsia="Times New Roman"/>
          <w:b/>
          <w:bCs/>
          <w:color w:val="000000"/>
          <w:sz w:val="28"/>
          <w:szCs w:val="28"/>
        </w:rPr>
        <w:lastRenderedPageBreak/>
        <w:t xml:space="preserve">Појединачне просечне оцене </w:t>
      </w:r>
    </w:p>
    <w:p w:rsidR="00653AC0" w:rsidRDefault="00653AC0" w:rsidP="00653AC0">
      <w:pPr>
        <w:pStyle w:val="ListParagraph"/>
        <w:ind w:left="113" w:firstLine="0"/>
        <w:jc w:val="center"/>
        <w:rPr>
          <w:rFonts w:eastAsia="Times New Roman"/>
          <w:b/>
          <w:bCs/>
          <w:color w:val="000000"/>
        </w:rPr>
      </w:pPr>
    </w:p>
    <w:p w:rsidR="00485725" w:rsidRPr="00485725" w:rsidRDefault="00485725" w:rsidP="00653AC0">
      <w:pPr>
        <w:pStyle w:val="ListParagraph"/>
        <w:ind w:left="113" w:firstLine="0"/>
        <w:jc w:val="center"/>
        <w:rPr>
          <w:rFonts w:eastAsia="Times New Roman"/>
          <w:b/>
          <w:bCs/>
          <w:color w:val="000000"/>
        </w:rPr>
        <w:sectPr w:rsidR="00485725" w:rsidRPr="00485725" w:rsidSect="00F2462C">
          <w:headerReference w:type="default" r:id="rId9"/>
          <w:footerReference w:type="default" r:id="rId10"/>
          <w:pgSz w:w="11907" w:h="16839" w:code="9"/>
          <w:pgMar w:top="851" w:right="851" w:bottom="851" w:left="851" w:header="426" w:footer="720" w:gutter="0"/>
          <w:cols w:space="720"/>
          <w:titlePg/>
          <w:docGrid w:linePitch="360"/>
        </w:sectPr>
      </w:pPr>
    </w:p>
    <w:p w:rsidR="00653AC0" w:rsidRDefault="00653AC0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  <w:sectPr w:rsidR="00653AC0" w:rsidSect="00653AC0">
          <w:type w:val="continuous"/>
          <w:pgSz w:w="11907" w:h="16839" w:code="9"/>
          <w:pgMar w:top="851" w:right="851" w:bottom="851" w:left="851" w:header="426" w:footer="720" w:gutter="0"/>
          <w:cols w:num="2" w:space="720"/>
          <w:titlePg/>
          <w:docGrid w:linePitch="360"/>
        </w:sectPr>
      </w:pPr>
    </w:p>
    <w:tbl>
      <w:tblPr>
        <w:tblW w:w="1990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"/>
        <w:gridCol w:w="1276"/>
      </w:tblGrid>
      <w:tr w:rsidR="00001C4F" w:rsidRPr="00001C4F" w:rsidTr="001D341E">
        <w:trPr>
          <w:trHeight w:val="645"/>
        </w:trPr>
        <w:tc>
          <w:tcPr>
            <w:tcW w:w="714" w:type="dxa"/>
            <w:vAlign w:val="center"/>
          </w:tcPr>
          <w:p w:rsidR="00001C4F" w:rsidRPr="00001C4F" w:rsidRDefault="00001C4F" w:rsidP="00001C4F">
            <w:pPr>
              <w:pStyle w:val="ListParagraph"/>
              <w:ind w:left="113"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001C4F">
              <w:rPr>
                <w:rFonts w:eastAsia="Times New Roman"/>
                <w:b/>
                <w:bCs/>
                <w:color w:val="000000"/>
                <w:szCs w:val="24"/>
              </w:rPr>
              <w:t>Просечна оцена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FF7C80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FF7C80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2,55</w:t>
            </w:r>
          </w:p>
        </w:tc>
      </w:tr>
      <w:tr w:rsidR="00001C4F" w:rsidRPr="00001C4F" w:rsidTr="001D341E">
        <w:trPr>
          <w:trHeight w:val="510"/>
        </w:trPr>
        <w:tc>
          <w:tcPr>
            <w:tcW w:w="714" w:type="dxa"/>
            <w:shd w:val="clear" w:color="000000" w:fill="FF9999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FF9999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3,38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FFCCCC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FFCCCC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4,07</w:t>
            </w:r>
          </w:p>
        </w:tc>
      </w:tr>
      <w:tr w:rsidR="00001C4F" w:rsidRPr="00001C4F" w:rsidTr="001D341E">
        <w:trPr>
          <w:trHeight w:val="315"/>
        </w:trPr>
        <w:tc>
          <w:tcPr>
            <w:tcW w:w="714" w:type="dxa"/>
            <w:shd w:val="clear" w:color="000000" w:fill="FFCCCC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FFCCCC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4,08</w:t>
            </w:r>
          </w:p>
        </w:tc>
      </w:tr>
      <w:tr w:rsidR="00001C4F" w:rsidRPr="00001C4F" w:rsidTr="001D341E">
        <w:trPr>
          <w:trHeight w:val="270"/>
        </w:trPr>
        <w:tc>
          <w:tcPr>
            <w:tcW w:w="714" w:type="dxa"/>
            <w:shd w:val="clear" w:color="000000" w:fill="FFFFCC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FFFFCC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4,15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FFFFCC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FFFFCC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4,22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FFFFCC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FFFFCC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4,28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FFFFCC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FFFFCC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4,28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FFFFCC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FFFFCC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4,30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FFFFCC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FFFFCC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4,31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FFFFCC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FFFFCC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4,32</w:t>
            </w:r>
          </w:p>
        </w:tc>
      </w:tr>
      <w:tr w:rsidR="00001C4F" w:rsidRPr="00001C4F" w:rsidTr="001D341E">
        <w:trPr>
          <w:trHeight w:val="405"/>
        </w:trPr>
        <w:tc>
          <w:tcPr>
            <w:tcW w:w="714" w:type="dxa"/>
            <w:shd w:val="clear" w:color="000000" w:fill="FFFFCC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FFFFCC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4,33</w:t>
            </w:r>
          </w:p>
        </w:tc>
      </w:tr>
      <w:tr w:rsidR="00001C4F" w:rsidRPr="00001C4F" w:rsidTr="001D341E">
        <w:trPr>
          <w:trHeight w:val="315"/>
        </w:trPr>
        <w:tc>
          <w:tcPr>
            <w:tcW w:w="714" w:type="dxa"/>
            <w:shd w:val="clear" w:color="000000" w:fill="FFFFCC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FFFFCC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4,36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FFFFCC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CC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4,37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FFFFCC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FFFFCC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4,37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FFFFCC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FFFFCC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4,41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FFFFCC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FFFFCC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4,42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FFFFCC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FFFFCC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4,44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FFFFCC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FFFFCC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4,46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4,50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4,52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4,52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4,54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4,54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4,59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4,59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4,63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4,64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4,64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4,65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4,66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4,68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4,70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4,71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4,71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4,71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4,71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4,72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4,72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4,73</w:t>
            </w:r>
          </w:p>
        </w:tc>
      </w:tr>
      <w:tr w:rsidR="00001C4F" w:rsidRPr="00001C4F" w:rsidTr="001D341E">
        <w:trPr>
          <w:trHeight w:val="285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4,73</w:t>
            </w:r>
          </w:p>
        </w:tc>
      </w:tr>
      <w:tr w:rsidR="00001C4F" w:rsidRPr="00001C4F" w:rsidTr="001D341E">
        <w:trPr>
          <w:trHeight w:val="405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4,77</w:t>
            </w:r>
          </w:p>
        </w:tc>
      </w:tr>
      <w:tr w:rsidR="00001C4F" w:rsidRPr="00001C4F" w:rsidTr="001D341E">
        <w:trPr>
          <w:trHeight w:val="405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4,78</w:t>
            </w:r>
          </w:p>
        </w:tc>
      </w:tr>
      <w:tr w:rsidR="00001C4F" w:rsidRPr="00001C4F" w:rsidTr="001D341E">
        <w:trPr>
          <w:trHeight w:val="405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4,78</w:t>
            </w:r>
          </w:p>
        </w:tc>
      </w:tr>
      <w:tr w:rsidR="00001C4F" w:rsidRPr="00001C4F" w:rsidTr="001D341E">
        <w:trPr>
          <w:trHeight w:val="405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4,80</w:t>
            </w:r>
          </w:p>
        </w:tc>
      </w:tr>
      <w:tr w:rsidR="00001C4F" w:rsidRPr="00001C4F" w:rsidTr="001D341E">
        <w:trPr>
          <w:trHeight w:val="405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4,80</w:t>
            </w:r>
          </w:p>
        </w:tc>
      </w:tr>
      <w:tr w:rsidR="00001C4F" w:rsidRPr="00001C4F" w:rsidTr="001D341E">
        <w:trPr>
          <w:trHeight w:val="405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4,81</w:t>
            </w:r>
          </w:p>
        </w:tc>
      </w:tr>
      <w:tr w:rsidR="00001C4F" w:rsidRPr="00001C4F" w:rsidTr="001D341E">
        <w:trPr>
          <w:trHeight w:val="405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4,82</w:t>
            </w:r>
          </w:p>
        </w:tc>
      </w:tr>
      <w:tr w:rsidR="00001C4F" w:rsidRPr="00001C4F" w:rsidTr="001D341E">
        <w:trPr>
          <w:trHeight w:val="405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4,83</w:t>
            </w:r>
          </w:p>
        </w:tc>
      </w:tr>
      <w:tr w:rsidR="00001C4F" w:rsidRPr="00001C4F" w:rsidTr="001D341E">
        <w:trPr>
          <w:trHeight w:val="405"/>
        </w:trPr>
        <w:tc>
          <w:tcPr>
            <w:tcW w:w="714" w:type="dxa"/>
            <w:shd w:val="clear" w:color="000000" w:fill="00FFFF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FF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4,84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00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00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4,86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00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00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4,86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00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00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4,86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00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00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4,87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00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00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4,88</w:t>
            </w:r>
          </w:p>
        </w:tc>
      </w:tr>
      <w:tr w:rsidR="00001C4F" w:rsidRPr="00001C4F" w:rsidTr="001D341E">
        <w:trPr>
          <w:trHeight w:val="375"/>
        </w:trPr>
        <w:tc>
          <w:tcPr>
            <w:tcW w:w="714" w:type="dxa"/>
            <w:shd w:val="clear" w:color="000000" w:fill="00FF00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00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4,88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00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00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4,88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00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00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4,89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00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00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4,90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00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00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4,92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00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00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4,95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00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00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4,98</w:t>
            </w:r>
          </w:p>
        </w:tc>
      </w:tr>
      <w:tr w:rsidR="00001C4F" w:rsidRPr="00001C4F" w:rsidTr="001D341E">
        <w:trPr>
          <w:trHeight w:val="300"/>
        </w:trPr>
        <w:tc>
          <w:tcPr>
            <w:tcW w:w="714" w:type="dxa"/>
            <w:shd w:val="clear" w:color="000000" w:fill="00FF00"/>
            <w:vAlign w:val="center"/>
          </w:tcPr>
          <w:p w:rsidR="00001C4F" w:rsidRPr="00001C4F" w:rsidRDefault="00001C4F" w:rsidP="00001C4F">
            <w:pPr>
              <w:pStyle w:val="ListParagraph"/>
              <w:numPr>
                <w:ilvl w:val="0"/>
                <w:numId w:val="5"/>
              </w:numPr>
              <w:ind w:left="113" w:firstLine="0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1276" w:type="dxa"/>
            <w:shd w:val="clear" w:color="000000" w:fill="00FF00"/>
            <w:noWrap/>
            <w:vAlign w:val="center"/>
            <w:hideMark/>
          </w:tcPr>
          <w:p w:rsidR="00001C4F" w:rsidRPr="00001C4F" w:rsidRDefault="00001C4F" w:rsidP="00001C4F">
            <w:pPr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001C4F">
              <w:rPr>
                <w:rFonts w:eastAsia="Times New Roman"/>
                <w:b/>
                <w:bCs/>
                <w:color w:val="000000"/>
                <w:sz w:val="22"/>
              </w:rPr>
              <w:t>5,00</w:t>
            </w:r>
          </w:p>
        </w:tc>
      </w:tr>
    </w:tbl>
    <w:p w:rsidR="00001C4F" w:rsidRDefault="00001C4F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  <w:sectPr w:rsidR="00001C4F" w:rsidSect="00001C4F">
          <w:type w:val="continuous"/>
          <w:pgSz w:w="11907" w:h="16839" w:code="9"/>
          <w:pgMar w:top="851" w:right="851" w:bottom="851" w:left="851" w:header="426" w:footer="720" w:gutter="0"/>
          <w:cols w:num="2" w:space="720"/>
          <w:titlePg/>
          <w:docGrid w:linePitch="360"/>
        </w:sectPr>
      </w:pPr>
    </w:p>
    <w:p w:rsidR="00725722" w:rsidRDefault="00725722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653AC0" w:rsidRDefault="00653AC0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653AC0" w:rsidRDefault="00653AC0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653AC0" w:rsidRPr="00653AC0" w:rsidRDefault="00653AC0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</w:pPr>
    </w:p>
    <w:p w:rsidR="00725722" w:rsidRPr="00725722" w:rsidRDefault="00725722" w:rsidP="00725722">
      <w:pPr>
        <w:spacing w:line="240" w:lineRule="auto"/>
        <w:ind w:firstLine="0"/>
        <w:jc w:val="center"/>
        <w:rPr>
          <w:rFonts w:eastAsia="Times New Roman"/>
          <w:b/>
          <w:bCs/>
          <w:color w:val="000000"/>
          <w:szCs w:val="24"/>
        </w:rPr>
        <w:sectPr w:rsidR="00725722" w:rsidRPr="00725722" w:rsidSect="00653AC0">
          <w:type w:val="continuous"/>
          <w:pgSz w:w="11907" w:h="16839" w:code="9"/>
          <w:pgMar w:top="851" w:right="851" w:bottom="851" w:left="851" w:header="426" w:footer="720" w:gutter="0"/>
          <w:cols w:space="720"/>
          <w:titlePg/>
          <w:docGrid w:linePitch="360"/>
        </w:sectPr>
      </w:pPr>
    </w:p>
    <w:p w:rsidR="00725722" w:rsidRDefault="00725722" w:rsidP="0035678B">
      <w:pPr>
        <w:rPr>
          <w:szCs w:val="24"/>
        </w:rPr>
        <w:sectPr w:rsidR="00725722" w:rsidSect="00725722">
          <w:type w:val="continuous"/>
          <w:pgSz w:w="11907" w:h="16839" w:code="9"/>
          <w:pgMar w:top="851" w:right="851" w:bottom="851" w:left="851" w:header="720" w:footer="720" w:gutter="0"/>
          <w:cols w:num="2" w:space="720"/>
          <w:docGrid w:linePitch="360"/>
        </w:sectPr>
      </w:pPr>
    </w:p>
    <w:p w:rsidR="00725722" w:rsidRDefault="00725722" w:rsidP="0035678B">
      <w:pPr>
        <w:rPr>
          <w:szCs w:val="24"/>
        </w:rPr>
      </w:pPr>
    </w:p>
    <w:p w:rsidR="000C22A3" w:rsidRDefault="000B1EDC"/>
    <w:p w:rsidR="00F2462C" w:rsidRPr="00A263F6" w:rsidRDefault="00F2462C">
      <w:pPr>
        <w:spacing w:after="200"/>
        <w:ind w:firstLine="0"/>
        <w:jc w:val="left"/>
      </w:pPr>
    </w:p>
    <w:sectPr w:rsidR="00F2462C" w:rsidRPr="00A263F6" w:rsidSect="00725722">
      <w:type w:val="continuous"/>
      <w:pgSz w:w="11907" w:h="16839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EDC" w:rsidRDefault="000B1EDC" w:rsidP="00F2462C">
      <w:pPr>
        <w:spacing w:line="240" w:lineRule="auto"/>
      </w:pPr>
      <w:r>
        <w:separator/>
      </w:r>
    </w:p>
  </w:endnote>
  <w:endnote w:type="continuationSeparator" w:id="1">
    <w:p w:rsidR="000B1EDC" w:rsidRDefault="000B1EDC" w:rsidP="00F2462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043595"/>
      <w:docPartObj>
        <w:docPartGallery w:val="Page Numbers (Bottom of Page)"/>
        <w:docPartUnique/>
      </w:docPartObj>
    </w:sdtPr>
    <w:sdtContent>
      <w:p w:rsidR="00F2462C" w:rsidRDefault="00C23CE9">
        <w:pPr>
          <w:pStyle w:val="Footer"/>
          <w:jc w:val="center"/>
        </w:pPr>
        <w:r>
          <w:fldChar w:fldCharType="begin"/>
        </w:r>
        <w:r w:rsidR="00A96F87">
          <w:instrText xml:space="preserve"> PAGE   \* MERGEFORMAT </w:instrText>
        </w:r>
        <w:r>
          <w:fldChar w:fldCharType="separate"/>
        </w:r>
        <w:r w:rsidR="001D341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2462C" w:rsidRDefault="00F246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EDC" w:rsidRDefault="000B1EDC" w:rsidP="00F2462C">
      <w:pPr>
        <w:spacing w:line="240" w:lineRule="auto"/>
      </w:pPr>
      <w:r>
        <w:separator/>
      </w:r>
    </w:p>
  </w:footnote>
  <w:footnote w:type="continuationSeparator" w:id="1">
    <w:p w:rsidR="000B1EDC" w:rsidRDefault="000B1EDC" w:rsidP="00F2462C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462C" w:rsidRPr="00601768" w:rsidRDefault="00F2462C" w:rsidP="00601768">
    <w:pPr>
      <w:ind w:firstLine="0"/>
      <w:jc w:val="center"/>
      <w:rPr>
        <w:sz w:val="22"/>
      </w:rPr>
    </w:pPr>
    <w:r w:rsidRPr="00601768">
      <w:rPr>
        <w:sz w:val="22"/>
      </w:rPr>
      <w:t xml:space="preserve">Анализа резултата вредновања рада предавача у току </w:t>
    </w:r>
    <w:r w:rsidR="00601768" w:rsidRPr="00601768">
      <w:rPr>
        <w:sz w:val="22"/>
      </w:rPr>
      <w:t>зимског</w:t>
    </w:r>
    <w:r w:rsidRPr="00601768">
      <w:rPr>
        <w:sz w:val="22"/>
      </w:rPr>
      <w:t xml:space="preserve"> семестара шко</w:t>
    </w:r>
    <w:r w:rsidR="00B800BC" w:rsidRPr="00601768">
      <w:rPr>
        <w:sz w:val="22"/>
      </w:rPr>
      <w:t>л</w:t>
    </w:r>
    <w:r w:rsidR="006C60B6">
      <w:rPr>
        <w:sz w:val="22"/>
      </w:rPr>
      <w:t>ске 2013</w:t>
    </w:r>
    <w:r w:rsidRPr="00601768">
      <w:rPr>
        <w:sz w:val="22"/>
      </w:rPr>
      <w:t>/201</w:t>
    </w:r>
    <w:r w:rsidR="006C60B6">
      <w:rPr>
        <w:sz w:val="22"/>
      </w:rPr>
      <w:t>4</w:t>
    </w:r>
    <w:r w:rsidRPr="00601768">
      <w:rPr>
        <w:sz w:val="22"/>
      </w:rPr>
      <w:t>.године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FFA"/>
    <w:multiLevelType w:val="hybridMultilevel"/>
    <w:tmpl w:val="4546F1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71549"/>
    <w:multiLevelType w:val="hybridMultilevel"/>
    <w:tmpl w:val="81367B8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2D7367"/>
    <w:multiLevelType w:val="hybridMultilevel"/>
    <w:tmpl w:val="23F02624"/>
    <w:lvl w:ilvl="0" w:tplc="34A28906">
      <w:start w:val="1"/>
      <w:numFmt w:val="bullet"/>
      <w:lvlText w:val="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EF31F7"/>
    <w:multiLevelType w:val="hybridMultilevel"/>
    <w:tmpl w:val="D8560B46"/>
    <w:lvl w:ilvl="0" w:tplc="EBA245D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A2C4B"/>
    <w:multiLevelType w:val="hybridMultilevel"/>
    <w:tmpl w:val="077EB3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1024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3471"/>
    <w:rsid w:val="00001C4F"/>
    <w:rsid w:val="00024965"/>
    <w:rsid w:val="000B1EDC"/>
    <w:rsid w:val="000E1B93"/>
    <w:rsid w:val="000F6A5A"/>
    <w:rsid w:val="00136A03"/>
    <w:rsid w:val="0016639A"/>
    <w:rsid w:val="001719F5"/>
    <w:rsid w:val="00180990"/>
    <w:rsid w:val="0019598A"/>
    <w:rsid w:val="001A04E7"/>
    <w:rsid w:val="001D341E"/>
    <w:rsid w:val="001F1D98"/>
    <w:rsid w:val="00271D52"/>
    <w:rsid w:val="002F5AF3"/>
    <w:rsid w:val="003025CA"/>
    <w:rsid w:val="0035678B"/>
    <w:rsid w:val="00362A07"/>
    <w:rsid w:val="003857E8"/>
    <w:rsid w:val="003A593B"/>
    <w:rsid w:val="003B1A85"/>
    <w:rsid w:val="003D0D56"/>
    <w:rsid w:val="003D56EE"/>
    <w:rsid w:val="003E7683"/>
    <w:rsid w:val="00433F9D"/>
    <w:rsid w:val="004353D6"/>
    <w:rsid w:val="00485725"/>
    <w:rsid w:val="004870F4"/>
    <w:rsid w:val="004A0CC1"/>
    <w:rsid w:val="004C550B"/>
    <w:rsid w:val="004D080B"/>
    <w:rsid w:val="004E66B0"/>
    <w:rsid w:val="004F3EE6"/>
    <w:rsid w:val="00552B42"/>
    <w:rsid w:val="00553525"/>
    <w:rsid w:val="00582A26"/>
    <w:rsid w:val="005B5FCC"/>
    <w:rsid w:val="00601768"/>
    <w:rsid w:val="00606981"/>
    <w:rsid w:val="00653AC0"/>
    <w:rsid w:val="00654E2D"/>
    <w:rsid w:val="00683F07"/>
    <w:rsid w:val="006C60B6"/>
    <w:rsid w:val="006F2704"/>
    <w:rsid w:val="00725722"/>
    <w:rsid w:val="0073646A"/>
    <w:rsid w:val="007C6877"/>
    <w:rsid w:val="007E40B2"/>
    <w:rsid w:val="00815876"/>
    <w:rsid w:val="00844A8C"/>
    <w:rsid w:val="008A6CAC"/>
    <w:rsid w:val="008F16AD"/>
    <w:rsid w:val="00903A7D"/>
    <w:rsid w:val="00980B9C"/>
    <w:rsid w:val="009A3363"/>
    <w:rsid w:val="009B0DBD"/>
    <w:rsid w:val="00A263F6"/>
    <w:rsid w:val="00A425F3"/>
    <w:rsid w:val="00A7683C"/>
    <w:rsid w:val="00A96F87"/>
    <w:rsid w:val="00AC1680"/>
    <w:rsid w:val="00AC3471"/>
    <w:rsid w:val="00AC7341"/>
    <w:rsid w:val="00B409DA"/>
    <w:rsid w:val="00B610E4"/>
    <w:rsid w:val="00B7616C"/>
    <w:rsid w:val="00B800BC"/>
    <w:rsid w:val="00BB0352"/>
    <w:rsid w:val="00BC221D"/>
    <w:rsid w:val="00C23CE9"/>
    <w:rsid w:val="00CD5531"/>
    <w:rsid w:val="00CE3ECC"/>
    <w:rsid w:val="00D26229"/>
    <w:rsid w:val="00D62557"/>
    <w:rsid w:val="00E17E26"/>
    <w:rsid w:val="00E564B4"/>
    <w:rsid w:val="00ED6916"/>
    <w:rsid w:val="00F0106C"/>
    <w:rsid w:val="00F2462C"/>
    <w:rsid w:val="00FD1464"/>
    <w:rsid w:val="00FD5B68"/>
    <w:rsid w:val="00FD6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471"/>
    <w:pPr>
      <w:spacing w:after="0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83F07"/>
    <w:pPr>
      <w:keepNext/>
      <w:keepLines/>
      <w:spacing w:before="480"/>
      <w:ind w:firstLine="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1A04E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7"/>
    <w:rPr>
      <w:rFonts w:asciiTheme="majorHAnsi" w:eastAsiaTheme="majorEastAsia" w:hAnsiTheme="majorHAnsi" w:cstheme="majorBidi"/>
      <w:b/>
      <w:bCs/>
      <w:color w:val="000000" w:themeColor="text1"/>
      <w:sz w:val="32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04E7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7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722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46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2"/>
    <w:basedOn w:val="DefaultParagraphFont"/>
    <w:rsid w:val="00F2462C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</w:rPr>
  </w:style>
  <w:style w:type="character" w:customStyle="1" w:styleId="Bodytext">
    <w:name w:val="Body text_"/>
    <w:basedOn w:val="DefaultParagraphFont"/>
    <w:link w:val="BodyText5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5">
    <w:name w:val="Body Text5"/>
    <w:basedOn w:val="Normal"/>
    <w:link w:val="Bodytext"/>
    <w:rsid w:val="00F2462C"/>
    <w:pPr>
      <w:widowControl w:val="0"/>
      <w:shd w:val="clear" w:color="auto" w:fill="FFFFFF"/>
      <w:spacing w:line="0" w:lineRule="atLeast"/>
      <w:ind w:hanging="560"/>
      <w:jc w:val="left"/>
    </w:pPr>
    <w:rPr>
      <w:rFonts w:eastAsia="Times New Roman"/>
      <w:sz w:val="22"/>
    </w:rPr>
  </w:style>
  <w:style w:type="character" w:customStyle="1" w:styleId="BodyText3">
    <w:name w:val="Body Text3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</w:rPr>
  </w:style>
  <w:style w:type="character" w:customStyle="1" w:styleId="Tablecaption">
    <w:name w:val="Table caption_"/>
    <w:basedOn w:val="DefaultParagraphFont"/>
    <w:link w:val="Tablecaption0"/>
    <w:rsid w:val="00F2462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F2462C"/>
    <w:pPr>
      <w:widowControl w:val="0"/>
      <w:shd w:val="clear" w:color="auto" w:fill="FFFFFF"/>
      <w:spacing w:line="0" w:lineRule="atLeast"/>
      <w:ind w:firstLine="0"/>
      <w:jc w:val="left"/>
    </w:pPr>
    <w:rPr>
      <w:rFonts w:eastAsia="Times New Roman"/>
      <w:sz w:val="22"/>
    </w:rPr>
  </w:style>
  <w:style w:type="character" w:customStyle="1" w:styleId="Bodytext95pt">
    <w:name w:val="Body text + 9;5 pt"/>
    <w:basedOn w:val="Bodytext"/>
    <w:rsid w:val="00F246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F2462C"/>
    <w:pPr>
      <w:spacing w:line="240" w:lineRule="auto"/>
      <w:ind w:left="720" w:firstLine="720"/>
      <w:contextualSpacing/>
    </w:pPr>
    <w:rPr>
      <w:rFonts w:eastAsiaTheme="minorHAnsi" w:cstheme="minorBidi"/>
      <w:sz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2462C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2462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62C"/>
    <w:rPr>
      <w:rFonts w:ascii="Times New Roman" w:eastAsia="Calibri" w:hAnsi="Times New Roman" w:cs="Times New Roman"/>
      <w:sz w:val="24"/>
    </w:rPr>
  </w:style>
  <w:style w:type="table" w:styleId="MediumGrid3-Accent5">
    <w:name w:val="Medium Grid 3 Accent 5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1">
    <w:name w:val="Medium Grid 3 Accent 1"/>
    <w:basedOn w:val="TableNormal"/>
    <w:uiPriority w:val="69"/>
    <w:rsid w:val="004D080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8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D:\BUCKUP%20mart%202015\Desktop\&#1050;&#1086;&#1084;&#1080;&#1089;&#1080;&#1112;&#1072;%20&#1079;&#1072;%20&#1082;&#1074;&#1072;&#1083;&#1080;&#1090;&#1077;&#1090;\ANKETE\&#352;KOLSKA%202013%202014\Rezultati%20ankete%20JANUAR%202014%20PREDAVANJA\2014%2001%20OSS%20Rezultati%20anketa%20-%20teorijska%20nastava%202013%202014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8.0916353937133229E-2"/>
          <c:y val="4.0387485212947889E-2"/>
          <c:w val="0.91908364606286663"/>
          <c:h val="0.80746040793645779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Series 1</c:v>
                </c:pt>
              </c:strCache>
            </c:strRef>
          </c:tx>
          <c:dPt>
            <c:idx val="0"/>
            <c:spPr>
              <a:solidFill>
                <a:srgbClr val="FF0000"/>
              </a:solidFill>
            </c:spPr>
          </c:dPt>
          <c:dPt>
            <c:idx val="1"/>
            <c:spPr>
              <a:noFill/>
              <a:ln>
                <a:solidFill>
                  <a:srgbClr val="4F81BD"/>
                </a:solidFill>
              </a:ln>
            </c:spPr>
          </c:dPt>
          <c:dPt>
            <c:idx val="2"/>
            <c:spPr>
              <a:gradFill>
                <a:gsLst>
                  <a:gs pos="0">
                    <a:srgbClr val="FC9FCB"/>
                  </a:gs>
                  <a:gs pos="13000">
                    <a:srgbClr val="F8B049"/>
                  </a:gs>
                  <a:gs pos="21001">
                    <a:srgbClr val="F8B049"/>
                  </a:gs>
                  <a:gs pos="63000">
                    <a:srgbClr val="FEE7F2"/>
                  </a:gs>
                  <a:gs pos="67000">
                    <a:srgbClr val="F952A0"/>
                  </a:gs>
                  <a:gs pos="69000">
                    <a:srgbClr val="C50849"/>
                  </a:gs>
                  <a:gs pos="82001">
                    <a:srgbClr val="B43E85"/>
                  </a:gs>
                  <a:gs pos="100000">
                    <a:srgbClr val="F8B049"/>
                  </a:gs>
                </a:gsLst>
                <a:lin ang="16200000" scaled="0"/>
              </a:gradFill>
            </c:spPr>
          </c:dPt>
          <c:dPt>
            <c:idx val="3"/>
            <c:spPr>
              <a:noFill/>
              <a:ln>
                <a:solidFill>
                  <a:schemeClr val="accent1"/>
                </a:solidFill>
              </a:ln>
            </c:spPr>
          </c:dPt>
          <c:dPt>
            <c:idx val="4"/>
            <c:spPr>
              <a:gradFill>
                <a:gsLst>
                  <a:gs pos="0">
                    <a:srgbClr val="03D4A8"/>
                  </a:gs>
                  <a:gs pos="25000">
                    <a:srgbClr val="21D6E0"/>
                  </a:gs>
                  <a:gs pos="75000">
                    <a:srgbClr val="0087E6"/>
                  </a:gs>
                  <a:gs pos="100000">
                    <a:srgbClr val="005CBF"/>
                  </a:gs>
                </a:gsLst>
                <a:lin ang="5400000" scaled="0"/>
              </a:gradFill>
            </c:spPr>
          </c:dPt>
          <c:dPt>
            <c:idx val="5"/>
            <c:spPr>
              <a:gradFill>
                <a:gsLst>
                  <a:gs pos="0">
                    <a:srgbClr val="03D4A8"/>
                  </a:gs>
                  <a:gs pos="25000">
                    <a:srgbClr val="21D6E0"/>
                  </a:gs>
                  <a:gs pos="75000">
                    <a:srgbClr val="0087E6"/>
                  </a:gs>
                  <a:gs pos="100000">
                    <a:srgbClr val="005CBF"/>
                  </a:gs>
                </a:gsLst>
                <a:lin ang="5400000" scaled="0"/>
              </a:gradFill>
            </c:spPr>
          </c:dPt>
          <c:dPt>
            <c:idx val="6"/>
            <c:spPr>
              <a:gradFill>
                <a:gsLst>
                  <a:gs pos="0">
                    <a:srgbClr val="03D4A8"/>
                  </a:gs>
                  <a:gs pos="25000">
                    <a:srgbClr val="21D6E0"/>
                  </a:gs>
                  <a:gs pos="75000">
                    <a:srgbClr val="0087E6"/>
                  </a:gs>
                  <a:gs pos="100000">
                    <a:srgbClr val="005CBF"/>
                  </a:gs>
                </a:gsLst>
                <a:lin ang="5400000" scaled="0"/>
              </a:gradFill>
            </c:spPr>
          </c:dPt>
          <c:dPt>
            <c:idx val="7"/>
            <c:spPr>
              <a:gradFill flip="none" rotWithShape="1">
                <a:gsLst>
                  <a:gs pos="0">
                    <a:srgbClr val="03D4A8"/>
                  </a:gs>
                  <a:gs pos="25000">
                    <a:srgbClr val="21D6E0"/>
                  </a:gs>
                  <a:gs pos="75000">
                    <a:srgbClr val="0087E6"/>
                  </a:gs>
                  <a:gs pos="100000">
                    <a:srgbClr val="005CBF"/>
                  </a:gs>
                </a:gsLst>
                <a:lin ang="5400000" scaled="1"/>
                <a:tileRect/>
              </a:gradFill>
            </c:spPr>
          </c:dPt>
          <c:dLbls>
            <c:showVal val="1"/>
          </c:dLbls>
          <c:cat>
            <c:strRef>
              <c:f>Sheet1!$A$2:$A$9</c:f>
              <c:strCache>
                <c:ptCount val="8"/>
                <c:pt idx="0">
                  <c:v>(2.38 - 2.73]</c:v>
                </c:pt>
                <c:pt idx="1">
                  <c:v>(2.73 - 3.08]</c:v>
                </c:pt>
                <c:pt idx="2">
                  <c:v>(3.08 - 3.43]</c:v>
                </c:pt>
                <c:pt idx="3">
                  <c:v>(3.43 - 3.78]</c:v>
                </c:pt>
                <c:pt idx="4">
                  <c:v>(3.78 - 4.13]</c:v>
                </c:pt>
                <c:pt idx="5">
                  <c:v>(4.13 - 4.48]</c:v>
                </c:pt>
                <c:pt idx="6">
                  <c:v>(4.48 - 4.83]</c:v>
                </c:pt>
                <c:pt idx="7">
                  <c:v>(4.83 - 5.18]</c:v>
                </c:pt>
              </c:strCache>
            </c:strRef>
          </c:cat>
          <c:val>
            <c:numRef>
              <c:f>Sheet1!$B$2:$B$9</c:f>
              <c:numCache>
                <c:formatCode>General</c:formatCode>
                <c:ptCount val="8"/>
                <c:pt idx="0">
                  <c:v>1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2</c:v>
                </c:pt>
                <c:pt idx="5">
                  <c:v>15</c:v>
                </c:pt>
                <c:pt idx="6">
                  <c:v>32</c:v>
                </c:pt>
                <c:pt idx="7">
                  <c:v>13</c:v>
                </c:pt>
              </c:numCache>
            </c:numRef>
          </c:val>
        </c:ser>
        <c:shape val="box"/>
        <c:axId val="73899008"/>
        <c:axId val="73913088"/>
        <c:axId val="0"/>
      </c:bar3DChart>
      <c:catAx>
        <c:axId val="73899008"/>
        <c:scaling>
          <c:orientation val="minMax"/>
        </c:scaling>
        <c:axPos val="b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73913088"/>
        <c:crosses val="autoZero"/>
        <c:auto val="1"/>
        <c:lblAlgn val="ctr"/>
        <c:lblOffset val="100"/>
      </c:catAx>
      <c:valAx>
        <c:axId val="73913088"/>
        <c:scaling>
          <c:orientation val="minMax"/>
        </c:scaling>
        <c:axPos val="l"/>
        <c:majorGridlines/>
        <c:numFmt formatCode="General" sourceLinked="1"/>
        <c:tickLblPos val="nextTo"/>
        <c:crossAx val="73899008"/>
        <c:crosses val="autoZero"/>
        <c:crossBetween val="between"/>
      </c:valAx>
    </c:plotArea>
    <c:plotVisOnly val="1"/>
  </c:chart>
  <c:spPr>
    <a:ln>
      <a:noFill/>
    </a:ln>
  </c:sp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plotArea>
      <c:layout>
        <c:manualLayout>
          <c:layoutTarget val="inner"/>
          <c:xMode val="edge"/>
          <c:yMode val="edge"/>
          <c:x val="4.9656457014063522E-2"/>
          <c:y val="0.1130179169592751"/>
          <c:w val="0.89938368382483858"/>
          <c:h val="0.77853351894549094"/>
        </c:manualLayout>
      </c:layout>
      <c:scatterChart>
        <c:scatterStyle val="lineMarker"/>
        <c:ser>
          <c:idx val="1"/>
          <c:order val="1"/>
          <c:spPr>
            <a:ln w="28575">
              <a:noFill/>
            </a:ln>
          </c:spPr>
          <c:yVal>
            <c:numRef>
              <c:f>'Сортирано по оцени'!$B$3:$B$64</c:f>
            </c:numRef>
          </c:yVal>
        </c:ser>
        <c:ser>
          <c:idx val="0"/>
          <c:order val="0"/>
          <c:spPr>
            <a:ln w="28575">
              <a:noFill/>
            </a:ln>
          </c:spPr>
          <c:dPt>
            <c:idx val="24"/>
            <c:marker>
              <c:spPr>
                <a:solidFill>
                  <a:srgbClr val="FF0000"/>
                </a:solidFill>
              </c:spPr>
            </c:marker>
          </c:dPt>
          <c:dPt>
            <c:idx val="25"/>
            <c:marker>
              <c:spPr>
                <a:solidFill>
                  <a:srgbClr val="FF0000"/>
                </a:solidFill>
              </c:spPr>
            </c:marker>
          </c:dPt>
          <c:dPt>
            <c:idx val="26"/>
            <c:marker>
              <c:spPr>
                <a:solidFill>
                  <a:schemeClr val="accent6">
                    <a:lumMod val="75000"/>
                  </a:schemeClr>
                </a:solidFill>
              </c:spPr>
            </c:marker>
          </c:dPt>
          <c:dPt>
            <c:idx val="33"/>
            <c:marker>
              <c:spPr>
                <a:solidFill>
                  <a:srgbClr val="00B050"/>
                </a:solidFill>
              </c:spPr>
            </c:marker>
          </c:dPt>
          <c:dPt>
            <c:idx val="34"/>
            <c:marker>
              <c:spPr>
                <a:solidFill>
                  <a:srgbClr val="00B050"/>
                </a:solidFill>
              </c:spPr>
            </c:marker>
          </c:dPt>
          <c:dPt>
            <c:idx val="35"/>
            <c:marker>
              <c:spPr>
                <a:solidFill>
                  <a:srgbClr val="00B050"/>
                </a:solidFill>
              </c:spPr>
            </c:marker>
          </c:dPt>
          <c:dPt>
            <c:idx val="36"/>
            <c:marker>
              <c:spPr>
                <a:solidFill>
                  <a:srgbClr val="00B050"/>
                </a:solidFill>
              </c:spPr>
            </c:marker>
          </c:dPt>
          <c:yVal>
            <c:numRef>
              <c:f>'[2014 01 OSS Rezultati anketa - teorijska nastava 2013 2014.xlsx]Sheet1'!$C$2:$C$65</c:f>
              <c:numCache>
                <c:formatCode>0.00</c:formatCode>
                <c:ptCount val="63"/>
                <c:pt idx="0">
                  <c:v>2.5499999999999998</c:v>
                </c:pt>
                <c:pt idx="1">
                  <c:v>3.38</c:v>
                </c:pt>
                <c:pt idx="2">
                  <c:v>4.07</c:v>
                </c:pt>
                <c:pt idx="3" formatCode="General">
                  <c:v>4.08</c:v>
                </c:pt>
                <c:pt idx="4">
                  <c:v>4.1499999999999995</c:v>
                </c:pt>
                <c:pt idx="5">
                  <c:v>4.22</c:v>
                </c:pt>
                <c:pt idx="6">
                  <c:v>4.28</c:v>
                </c:pt>
                <c:pt idx="7">
                  <c:v>4.28</c:v>
                </c:pt>
                <c:pt idx="8">
                  <c:v>4.3</c:v>
                </c:pt>
                <c:pt idx="9">
                  <c:v>4.3099999999999996</c:v>
                </c:pt>
                <c:pt idx="10">
                  <c:v>4.3199999999999985</c:v>
                </c:pt>
                <c:pt idx="11">
                  <c:v>4.33</c:v>
                </c:pt>
                <c:pt idx="12" formatCode="General">
                  <c:v>4.3599999999999985</c:v>
                </c:pt>
                <c:pt idx="13" formatCode="General">
                  <c:v>4.37</c:v>
                </c:pt>
                <c:pt idx="14">
                  <c:v>4.37</c:v>
                </c:pt>
                <c:pt idx="15">
                  <c:v>4.41</c:v>
                </c:pt>
                <c:pt idx="16" formatCode="General">
                  <c:v>4.42</c:v>
                </c:pt>
                <c:pt idx="17">
                  <c:v>4.4400000000000004</c:v>
                </c:pt>
                <c:pt idx="18">
                  <c:v>4.46</c:v>
                </c:pt>
                <c:pt idx="19">
                  <c:v>4.5</c:v>
                </c:pt>
                <c:pt idx="20" formatCode="General">
                  <c:v>4.5199999999999996</c:v>
                </c:pt>
                <c:pt idx="21">
                  <c:v>4.5199999999999996</c:v>
                </c:pt>
                <c:pt idx="22">
                  <c:v>4.54</c:v>
                </c:pt>
                <c:pt idx="23">
                  <c:v>4.54</c:v>
                </c:pt>
                <c:pt idx="24">
                  <c:v>4.59</c:v>
                </c:pt>
                <c:pt idx="25">
                  <c:v>4.59</c:v>
                </c:pt>
                <c:pt idx="26">
                  <c:v>4.63</c:v>
                </c:pt>
                <c:pt idx="27">
                  <c:v>4.6399999999999997</c:v>
                </c:pt>
                <c:pt idx="28">
                  <c:v>4.6399999999999997</c:v>
                </c:pt>
                <c:pt idx="29" formatCode="General">
                  <c:v>4.6499999999999995</c:v>
                </c:pt>
                <c:pt idx="30">
                  <c:v>4.6599999999999975</c:v>
                </c:pt>
                <c:pt idx="31">
                  <c:v>4.68</c:v>
                </c:pt>
                <c:pt idx="32">
                  <c:v>4.7</c:v>
                </c:pt>
                <c:pt idx="33">
                  <c:v>4.71</c:v>
                </c:pt>
                <c:pt idx="34">
                  <c:v>4.71</c:v>
                </c:pt>
                <c:pt idx="35">
                  <c:v>4.71</c:v>
                </c:pt>
                <c:pt idx="36">
                  <c:v>4.71</c:v>
                </c:pt>
                <c:pt idx="37" formatCode="General">
                  <c:v>4.72</c:v>
                </c:pt>
                <c:pt idx="38">
                  <c:v>4.72</c:v>
                </c:pt>
                <c:pt idx="39">
                  <c:v>4.7300000000000004</c:v>
                </c:pt>
                <c:pt idx="40">
                  <c:v>4.7300000000000004</c:v>
                </c:pt>
                <c:pt idx="41" formatCode="General">
                  <c:v>4.7699999999999996</c:v>
                </c:pt>
                <c:pt idx="42">
                  <c:v>4.78</c:v>
                </c:pt>
                <c:pt idx="43">
                  <c:v>4.78</c:v>
                </c:pt>
                <c:pt idx="44">
                  <c:v>4.8</c:v>
                </c:pt>
                <c:pt idx="45">
                  <c:v>4.8</c:v>
                </c:pt>
                <c:pt idx="46" formatCode="General">
                  <c:v>4.8099999999999996</c:v>
                </c:pt>
                <c:pt idx="47">
                  <c:v>4.8199999999999985</c:v>
                </c:pt>
                <c:pt idx="48">
                  <c:v>4.83</c:v>
                </c:pt>
                <c:pt idx="49">
                  <c:v>4.84</c:v>
                </c:pt>
                <c:pt idx="50" formatCode="General">
                  <c:v>4.8599999999999985</c:v>
                </c:pt>
                <c:pt idx="51" formatCode="General">
                  <c:v>4.8599999999999985</c:v>
                </c:pt>
                <c:pt idx="52" formatCode="General">
                  <c:v>4.8599999999999985</c:v>
                </c:pt>
                <c:pt idx="53" formatCode="General">
                  <c:v>4.87</c:v>
                </c:pt>
                <c:pt idx="54" formatCode="General">
                  <c:v>4.88</c:v>
                </c:pt>
                <c:pt idx="55">
                  <c:v>4.88</c:v>
                </c:pt>
                <c:pt idx="56">
                  <c:v>4.88</c:v>
                </c:pt>
                <c:pt idx="57">
                  <c:v>4.8899999999999997</c:v>
                </c:pt>
                <c:pt idx="58">
                  <c:v>4.9000000000000004</c:v>
                </c:pt>
                <c:pt idx="59">
                  <c:v>4.92</c:v>
                </c:pt>
                <c:pt idx="60" formatCode="General">
                  <c:v>4.95</c:v>
                </c:pt>
                <c:pt idx="61">
                  <c:v>4.9800000000000004</c:v>
                </c:pt>
                <c:pt idx="62">
                  <c:v>5</c:v>
                </c:pt>
              </c:numCache>
            </c:numRef>
          </c:yVal>
        </c:ser>
        <c:axId val="78681600"/>
        <c:axId val="78683136"/>
      </c:scatterChart>
      <c:valAx>
        <c:axId val="78681600"/>
        <c:scaling>
          <c:orientation val="minMax"/>
        </c:scaling>
        <c:axPos val="b"/>
        <c:tickLblPos val="nextTo"/>
        <c:crossAx val="78683136"/>
        <c:crosses val="autoZero"/>
        <c:crossBetween val="midCat"/>
      </c:valAx>
      <c:valAx>
        <c:axId val="78683136"/>
        <c:scaling>
          <c:orientation val="minMax"/>
        </c:scaling>
        <c:axPos val="l"/>
        <c:majorGridlines/>
        <c:numFmt formatCode="0.00" sourceLinked="1"/>
        <c:tickLblPos val="nextTo"/>
        <c:crossAx val="78681600"/>
        <c:crosses val="autoZero"/>
        <c:crossBetween val="midCat"/>
      </c:valAx>
    </c:plotArea>
    <c:plotVisOnly val="1"/>
    <c:dispBlanksAs val="gap"/>
  </c:chart>
  <c:externalData r:id="rId1"/>
  <c:userShapes r:id="rId2"/>
</c:chartSpac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0.07564</cdr:x>
      <cdr:y>0.00722</cdr:y>
    </cdr:from>
    <cdr:to>
      <cdr:x>0.58683</cdr:x>
      <cdr:y>0.11524</cdr:y>
    </cdr:to>
    <cdr:pic>
      <cdr:nvPicPr>
        <cdr:cNvPr id="2" name="chart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734469" y="23467"/>
          <a:ext cx="4963683" cy="351293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Racunar 2</dc:creator>
  <cp:lastModifiedBy>Informatika1</cp:lastModifiedBy>
  <cp:revision>6</cp:revision>
  <cp:lastPrinted>2014-07-10T12:56:00Z</cp:lastPrinted>
  <dcterms:created xsi:type="dcterms:W3CDTF">2016-03-18T11:44:00Z</dcterms:created>
  <dcterms:modified xsi:type="dcterms:W3CDTF">2016-03-18T12:37:00Z</dcterms:modified>
</cp:coreProperties>
</file>